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13" w:rsidRDefault="00CC561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C5613" w:rsidRPr="00CC5613" w:rsidRDefault="00CC5613" w:rsidP="00CC56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36"/>
          <w:szCs w:val="28"/>
          <w:u w:val="single"/>
          <w:bdr w:val="none" w:sz="0" w:space="0" w:color="auto" w:frame="1"/>
          <w:lang w:eastAsia="es-AR"/>
        </w:rPr>
      </w:pPr>
      <w:r w:rsidRPr="00D2763A">
        <w:rPr>
          <w:rFonts w:ascii="Arial" w:eastAsia="Times New Roman" w:hAnsi="Arial" w:cs="Arial"/>
          <w:b/>
          <w:color w:val="333333"/>
          <w:sz w:val="36"/>
          <w:szCs w:val="28"/>
          <w:u w:val="single"/>
          <w:bdr w:val="none" w:sz="0" w:space="0" w:color="auto" w:frame="1"/>
          <w:lang w:eastAsia="es-AR"/>
        </w:rPr>
        <w:t>Ficha Técnica</w:t>
      </w:r>
    </w:p>
    <w:p w:rsidR="00CC5613" w:rsidRPr="00D2763A" w:rsidRDefault="00CC5613" w:rsidP="00CC56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CC5613" w:rsidRPr="00D2763A" w:rsidRDefault="00CC5613" w:rsidP="00CC56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Población target: Mayores de 16 años residentes en la Provincia de Buenos Aires en condiciones de votar.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Tamaño de la muestra: 2003 efectivos.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Tipo de muestra: Aleatoria simple, con reposición, ponderada luego por cuotas de Género, NSE y Rango de Edad, con proporcionalidad según peso poblacional.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 xml:space="preserve">Margen de error </w:t>
      </w:r>
      <w:proofErr w:type="spellStart"/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muestral</w:t>
      </w:r>
      <w:proofErr w:type="spellEnd"/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: +/- 2.2% (para P = 0.50)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Técnica de recolección de datos: Sistema CATI.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Instrumento de recolección de datos: Cuestionario cerrado.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Fechas del campo: 18 al 25 de febrero, 2017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br/>
      </w:r>
      <w:r w:rsidRPr="00D2763A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0000"/>
          <w:lang w:eastAsia="es-AR"/>
        </w:rPr>
        <w:t>*</w:t>
      </w:r>
      <w:r w:rsidRPr="00CC5613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 </w:t>
      </w: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Dirección: Raúl G. Aragón.</w:t>
      </w:r>
    </w:p>
    <w:p w:rsidR="00CC5613" w:rsidRDefault="00CC561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C5613" w:rsidRDefault="00CC561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2763A">
        <w:rPr>
          <w:rFonts w:ascii="Arial" w:hAnsi="Arial" w:cs="Arial"/>
          <w:noProof/>
          <w:sz w:val="28"/>
          <w:szCs w:val="28"/>
          <w:lang w:eastAsia="es-AR"/>
        </w:rPr>
        <w:lastRenderedPageBreak/>
        <w:drawing>
          <wp:inline distT="0" distB="0" distL="0" distR="0" wp14:anchorId="47E7717A" wp14:editId="14F9269F">
            <wp:extent cx="5612130" cy="3241005"/>
            <wp:effectExtent l="0" t="0" r="7620" b="0"/>
            <wp:docPr id="1" name="Imagen 1" descr="Otra encuesta que ubica a Massa Nº1 y a CFK arriba de Carri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a encuesta que ubica a Massa Nº1 y a CFK arriba de Carri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E2" w:rsidRPr="00D2763A" w:rsidRDefault="008D68E2" w:rsidP="008D68E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2763A">
        <w:rPr>
          <w:rFonts w:ascii="Arial" w:hAnsi="Arial" w:cs="Arial"/>
          <w:color w:val="333333"/>
          <w:sz w:val="28"/>
          <w:szCs w:val="28"/>
          <w:shd w:val="clear" w:color="auto" w:fill="FFFFFF"/>
        </w:rPr>
        <w:t>Aragón: "¿Si la elección general para Senador Nacional fuese este domingo y estos fueran las formulas, por quién votaría?"</w:t>
      </w:r>
    </w:p>
    <w:p w:rsidR="00CC5613" w:rsidRDefault="00CC561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C5613" w:rsidRDefault="00CC561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2763A" w:rsidRPr="00D2763A" w:rsidRDefault="00D2763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2763A" w:rsidRPr="00D2763A" w:rsidRDefault="00D2763A">
      <w:pPr>
        <w:rPr>
          <w:rFonts w:ascii="Arial" w:hAnsi="Arial" w:cs="Arial"/>
          <w:sz w:val="28"/>
          <w:szCs w:val="28"/>
        </w:rPr>
      </w:pPr>
      <w:r w:rsidRPr="00D2763A">
        <w:rPr>
          <w:rFonts w:ascii="Arial" w:hAnsi="Arial" w:cs="Arial"/>
          <w:noProof/>
          <w:sz w:val="28"/>
          <w:szCs w:val="28"/>
          <w:lang w:eastAsia="es-AR"/>
        </w:rPr>
        <w:lastRenderedPageBreak/>
        <w:drawing>
          <wp:inline distT="0" distB="0" distL="0" distR="0" wp14:anchorId="354B584F" wp14:editId="2687B188">
            <wp:extent cx="5612130" cy="2714868"/>
            <wp:effectExtent l="0" t="0" r="7620" b="9525"/>
            <wp:docPr id="2" name="Imagen 2" descr="La economía es lo que condiciona fuertemente a Cambiem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economía es lo que condiciona fuertemente a Cambiem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3A" w:rsidRPr="0064427F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32"/>
          <w:szCs w:val="28"/>
          <w:lang w:eastAsia="es-AR"/>
        </w:rPr>
      </w:pPr>
      <w:r w:rsidRPr="0064427F">
        <w:rPr>
          <w:rFonts w:ascii="Arial" w:eastAsia="Times New Roman" w:hAnsi="Arial" w:cs="Arial"/>
          <w:b/>
          <w:color w:val="333333"/>
          <w:sz w:val="32"/>
          <w:szCs w:val="28"/>
          <w:u w:val="single"/>
          <w:bdr w:val="none" w:sz="0" w:space="0" w:color="auto" w:frame="1"/>
          <w:lang w:eastAsia="es-AR"/>
        </w:rPr>
        <w:t>C</w:t>
      </w:r>
      <w:r w:rsidRPr="00D2763A">
        <w:rPr>
          <w:rFonts w:ascii="Arial" w:eastAsia="Times New Roman" w:hAnsi="Arial" w:cs="Arial"/>
          <w:b/>
          <w:color w:val="333333"/>
          <w:sz w:val="32"/>
          <w:szCs w:val="28"/>
          <w:u w:val="single"/>
          <w:bdr w:val="none" w:sz="0" w:space="0" w:color="auto" w:frame="1"/>
          <w:lang w:eastAsia="es-AR"/>
        </w:rPr>
        <w:t>onclusiones</w:t>
      </w:r>
      <w:r w:rsidRPr="00D2763A">
        <w:rPr>
          <w:rFonts w:ascii="Arial" w:eastAsia="Times New Roman" w:hAnsi="Arial" w:cs="Arial"/>
          <w:b/>
          <w:color w:val="333333"/>
          <w:sz w:val="32"/>
          <w:szCs w:val="28"/>
          <w:lang w:eastAsia="es-AR"/>
        </w:rPr>
        <w:t>:</w:t>
      </w:r>
    </w:p>
    <w:p w:rsidR="00CC5613" w:rsidRPr="00D2763A" w:rsidRDefault="00CC5613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"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Aun faltando más de seis meses para las elecciones de PASO,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el electorado bonaerense parece tener sus preferencias definidas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en cuanto al voto para Senador Nacional por esa provincia.</w:t>
      </w:r>
    </w:p>
    <w:p w:rsidR="0064427F" w:rsidRPr="00D2763A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Más del 90% menciona un candidat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o cuando se le pregunta por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quien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votaría para ese cargo si las elecciones fuesen hoy. Esto representa un cambio significativo respecto del estudio realizado en el mes de diciembre pasado donde aquellos que decían no saber </w:t>
      </w:r>
      <w:r w:rsidR="00D657E2"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aún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por quien votarían </w:t>
      </w:r>
      <w:proofErr w:type="gram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rondaba</w:t>
      </w:r>
      <w:proofErr w:type="gram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el 19%.</w:t>
      </w:r>
    </w:p>
    <w:p w:rsidR="0064427F" w:rsidRPr="00D2763A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Sergio Massa continua primero con el 23.6%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, manteniendo valores similares al estudio anterior, seguido por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la ex Presidente con 21.7%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que registra un c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recimiento significativo respecto de diciembre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, superando aquel valor por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mas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de 6 puntos porcentuales.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La Diputada </w:t>
      </w:r>
      <w:proofErr w:type="spellStart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Carrió</w:t>
      </w:r>
      <w:proofErr w:type="spellEnd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se ubica 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lastRenderedPageBreak/>
        <w:t>tercera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 a más de 7 puntos de distancia con el 14.2% de las preferencias mientras que la Diputada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Stolbizer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mantiene valores similares a diciembre con 9.5% de las preferencias.</w:t>
      </w:r>
    </w:p>
    <w:p w:rsidR="0064427F" w:rsidRPr="00D2763A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P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La composición del voto tanto de S. Massa como de C.F. Kirchner registran 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un comportamiento similar en términos de nivel socio económico: a medida que éste desciende asciende el porcentaje de sus potenciales electores.</w:t>
      </w: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 xml:space="preserve">Un comportamiento inverso muestra la intención de voto tanto de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Carrió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 xml:space="preserve"> como de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Stolbizer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. Su mejor desempeño se encuentra entre los electores de mayor poder adquisitivo donde alcanzan el 24.8% y el 14.9% respectivamente.</w:t>
      </w:r>
    </w:p>
    <w:p w:rsidR="0064427F" w:rsidRPr="00D2763A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 En tanto no están definidas las candidaturas es posible considerar al menos dos escenarios al interior del FPV/Peronismo según participen o no tanto CFK como F.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Randazzo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. En escenario de PASO, donde se los menciono a ambos, se </w:t>
      </w:r>
      <w:r w:rsidR="0064427F"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incluyó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una repregunta respecto de la alternativa. Es decir a aquellos que decían votar por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Randazzo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se les repreguntó por quién </w:t>
      </w:r>
      <w:proofErr w:type="gram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votarían</w:t>
      </w:r>
      <w:proofErr w:type="gram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en caso que este no participe y una repregunta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similiar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les fue hecha a aquellos que preferían votar por la Ex Presidente.</w:t>
      </w:r>
    </w:p>
    <w:p w:rsidR="00CC5613" w:rsidRPr="00D2763A" w:rsidRDefault="00CC5613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Si </w:t>
      </w:r>
      <w:proofErr w:type="spellStart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Randazzo</w:t>
      </w:r>
      <w:proofErr w:type="spellEnd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no se presentase, el 20% de sus electores (1.4% en valores absolutos) votaría por CFK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y un porcentaje igual lo haría por J. Domínguez. El resto,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 casi 60%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(casi 4% en valores absolutos) de los electores “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Randazzo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” se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dispersaría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entre otros candidatos. Es decir que 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sin el ex Ministro, el FPV perdería aproximadamente 4 puntos de los 30.7%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que resultaría de la suma de los precandidatos de ese espacio.</w:t>
      </w:r>
    </w:p>
    <w:p w:rsidR="00CC5613" w:rsidRPr="00D2763A" w:rsidRDefault="00CC5613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Similarmente,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en caso de participar CFK, el 28.5 (6.1% en valores absolutos) votaría por </w:t>
      </w:r>
      <w:proofErr w:type="spellStart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Randazzo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y el 8.1% (1.8% en valores absolutos) lo haría por J. Domínguez. En total,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entre ambos solo retendrían el 36.6% del voto “Cristina”.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El resto, un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63.4% del voto CFK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(13.7% en valores absolutos) se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dispersaría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entre otro candidatos y 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el FPV perdería casi un tercio de su performance electoral en el escenario de PASO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.</w:t>
      </w:r>
    </w:p>
    <w:p w:rsidR="00CC5613" w:rsidRPr="00D2763A" w:rsidRDefault="00CC5613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Pr="00D2763A" w:rsidRDefault="00D2763A" w:rsidP="00D2763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hyperlink r:id="rId9" w:history="1">
        <w:proofErr w:type="gramStart"/>
        <w:r w:rsidRPr="00CC5613">
          <w:rPr>
            <w:rFonts w:ascii="Arial" w:eastAsia="Times New Roman" w:hAnsi="Arial" w:cs="Arial"/>
            <w:iCs/>
            <w:color w:val="0062A0"/>
            <w:sz w:val="28"/>
            <w:szCs w:val="28"/>
            <w:u w:val="single"/>
            <w:bdr w:val="none" w:sz="0" w:space="0" w:color="auto" w:frame="1"/>
            <w:lang w:eastAsia="es-AR"/>
          </w:rPr>
          <w:t>dispersion-fpv.jpg</w:t>
        </w:r>
        <w:proofErr w:type="gramEnd"/>
      </w:hyperlink>
    </w:p>
    <w:p w:rsidR="0064427F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noProof/>
          <w:color w:val="333333"/>
          <w:sz w:val="28"/>
          <w:szCs w:val="28"/>
          <w:bdr w:val="none" w:sz="0" w:space="0" w:color="auto" w:frame="1"/>
          <w:lang w:eastAsia="es-AR"/>
        </w:rPr>
        <w:drawing>
          <wp:inline distT="0" distB="0" distL="0" distR="0" wp14:anchorId="3EB27849" wp14:editId="5FBD661A">
            <wp:extent cx="7548387" cy="5189516"/>
            <wp:effectExtent l="0" t="0" r="0" b="0"/>
            <wp:docPr id="4" name="Imagen 4" descr="Análisis de la dispersión del voto Fp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álisis de la dispersión del voto FpV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71" cy="51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7F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</w:pPr>
    </w:p>
    <w:p w:rsidR="0064427F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</w:pPr>
    </w:p>
    <w:p w:rsidR="0064427F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2B616B"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Análisis de la dispersión del voto </w:t>
      </w:r>
      <w:proofErr w:type="spellStart"/>
      <w:r w:rsidRPr="002B616B"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  <w:t>FpV</w:t>
      </w:r>
      <w:proofErr w:type="spellEnd"/>
      <w:r w:rsidRPr="002B616B">
        <w:rPr>
          <w:rFonts w:ascii="Arial" w:eastAsia="Times New Roman" w:hAnsi="Arial" w:cs="Arial"/>
          <w:b/>
          <w:iCs/>
          <w:color w:val="333333"/>
          <w:sz w:val="28"/>
          <w:szCs w:val="28"/>
          <w:bdr w:val="none" w:sz="0" w:space="0" w:color="auto" w:frame="1"/>
          <w:lang w:eastAsia="es-AR"/>
        </w:rPr>
        <w:t>.</w:t>
      </w:r>
    </w:p>
    <w:p w:rsidR="002B616B" w:rsidRPr="00D2763A" w:rsidRDefault="002B616B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</w:p>
    <w:p w:rsid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 Respecto de la elección general, es decir considerando las posibles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formulas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,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la potencial alianza Massa/</w:t>
      </w:r>
      <w:proofErr w:type="spellStart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Stolbizer</w:t>
      </w:r>
      <w:proofErr w:type="spellEnd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se encuentra en primer lugar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con el 34.8% de todas las preferencias seguía por la formula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CFK/Scioli con 25.6%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dejando en un tercer lugar a </w:t>
      </w:r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la </w:t>
      </w:r>
      <w:proofErr w:type="spellStart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>formula</w:t>
      </w:r>
      <w:proofErr w:type="spellEnd"/>
      <w:r w:rsidRPr="00CC5613">
        <w:rPr>
          <w:rFonts w:ascii="Arial" w:eastAsia="Times New Roman" w:hAnsi="Arial" w:cs="Arial"/>
          <w:b/>
          <w:bCs/>
          <w:iCs/>
          <w:color w:val="333333"/>
          <w:sz w:val="28"/>
          <w:szCs w:val="28"/>
          <w:bdr w:val="none" w:sz="0" w:space="0" w:color="auto" w:frame="1"/>
          <w:lang w:eastAsia="es-AR"/>
        </w:rPr>
        <w:t xml:space="preserve"> de Cambiemos con el 21.6%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de las preferencias.</w:t>
      </w:r>
    </w:p>
    <w:p w:rsidR="0064427F" w:rsidRPr="00D2763A" w:rsidRDefault="0064427F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</w:p>
    <w:p w:rsidR="00D2763A" w:rsidRP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33CCCC"/>
          <w:lang w:eastAsia="es-AR"/>
        </w:rPr>
        <w:t>*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Esta caída en la valoración del electorado bonaerense respecto de Cambiemos puede quizás explicarse a 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 xml:space="preserve">un creciente pesimismo de la población. El 51.7% de todos los bonaerenses considera que su situación económica durante el 2017 </w:t>
      </w:r>
      <w:proofErr w:type="spellStart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sera</w:t>
      </w:r>
      <w:proofErr w:type="spellEnd"/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 xml:space="preserve"> peor que durante el 2016.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 El pesimismo está creciendo a costas del alto nivel de optimismo que produjo el cambio de Gobierno durante el 2016. Esto también quizás explica 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shd w:val="clear" w:color="auto" w:fill="FFFF00"/>
          <w:lang w:eastAsia="es-AR"/>
        </w:rPr>
        <w:t>la caída en la calificación de imagen y aprobación de gestión del Gobierno Nacional</w:t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."</w:t>
      </w:r>
    </w:p>
    <w:p w:rsidR="00D2763A" w:rsidRPr="00D2763A" w:rsidRDefault="00D2763A" w:rsidP="00D2763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hyperlink r:id="rId11" w:history="1">
        <w:r w:rsidRPr="00CC5613">
          <w:rPr>
            <w:rFonts w:ascii="Arial" w:eastAsia="Times New Roman" w:hAnsi="Arial" w:cs="Arial"/>
            <w:iCs/>
            <w:color w:val="0062A0"/>
            <w:sz w:val="28"/>
            <w:szCs w:val="28"/>
            <w:u w:val="single"/>
            <w:bdr w:val="none" w:sz="0" w:space="0" w:color="auto" w:frame="1"/>
            <w:lang w:eastAsia="es-AR"/>
          </w:rPr>
          <w:t>binomios.jpg</w:t>
        </w:r>
      </w:hyperlink>
    </w:p>
    <w:p w:rsidR="00D2763A" w:rsidRPr="00D2763A" w:rsidRDefault="00D2763A" w:rsidP="00D276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</w:pPr>
      <w:r w:rsidRPr="00CC5613">
        <w:rPr>
          <w:rFonts w:ascii="Arial" w:eastAsia="Times New Roman" w:hAnsi="Arial" w:cs="Arial"/>
          <w:iCs/>
          <w:noProof/>
          <w:color w:val="333333"/>
          <w:sz w:val="28"/>
          <w:szCs w:val="28"/>
          <w:bdr w:val="none" w:sz="0" w:space="0" w:color="auto" w:frame="1"/>
          <w:lang w:eastAsia="es-AR"/>
        </w:rPr>
        <w:lastRenderedPageBreak/>
        <w:drawing>
          <wp:inline distT="0" distB="0" distL="0" distR="0" wp14:anchorId="0002EEA2" wp14:editId="0B8961A5">
            <wp:extent cx="8603014" cy="3871355"/>
            <wp:effectExtent l="0" t="0" r="7620" b="0"/>
            <wp:docPr id="3" name="Imagen 3" descr="Aragón: ¿Si la elección general para Senador Nacional fuese este domingo y estos fueran las formulas, por quién votarí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agón: ¿Si la elección general para Senador Nacional fuese este domingo y estos fueran las formulas, por quién votaría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07" cy="38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613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es-AR"/>
        </w:rPr>
        <w:t>Aragón: ¿Si la elección general para Senador Nacional fuese este domingo y estos fueran las formulas, por quién votaría?</w:t>
      </w:r>
    </w:p>
    <w:p w:rsidR="00D2763A" w:rsidRPr="00D2763A" w:rsidRDefault="00D2763A" w:rsidP="00D2763A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s-AR"/>
        </w:rPr>
      </w:pPr>
      <w:r w:rsidRPr="00D2763A">
        <w:rPr>
          <w:rFonts w:ascii="Arial" w:eastAsia="Times New Roman" w:hAnsi="Arial" w:cs="Arial"/>
          <w:color w:val="333333"/>
          <w:sz w:val="28"/>
          <w:szCs w:val="28"/>
          <w:lang w:eastAsia="es-AR"/>
        </w:rPr>
        <w:t>------------</w:t>
      </w:r>
    </w:p>
    <w:p w:rsidR="00D2763A" w:rsidRPr="00CC5613" w:rsidRDefault="00D2763A">
      <w:pPr>
        <w:rPr>
          <w:rFonts w:ascii="Arial" w:hAnsi="Arial" w:cs="Arial"/>
          <w:sz w:val="28"/>
          <w:szCs w:val="28"/>
        </w:rPr>
      </w:pPr>
    </w:p>
    <w:sectPr w:rsidR="00D2763A" w:rsidRPr="00CC5613" w:rsidSect="0064427F">
      <w:head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0E" w:rsidRDefault="0039760E" w:rsidP="00D2763A">
      <w:pPr>
        <w:spacing w:after="0" w:line="240" w:lineRule="auto"/>
      </w:pPr>
      <w:r>
        <w:separator/>
      </w:r>
    </w:p>
  </w:endnote>
  <w:endnote w:type="continuationSeparator" w:id="0">
    <w:p w:rsidR="0039760E" w:rsidRDefault="0039760E" w:rsidP="00D2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0E" w:rsidRDefault="0039760E" w:rsidP="00D2763A">
      <w:pPr>
        <w:spacing w:after="0" w:line="240" w:lineRule="auto"/>
      </w:pPr>
      <w:r>
        <w:separator/>
      </w:r>
    </w:p>
  </w:footnote>
  <w:footnote w:type="continuationSeparator" w:id="0">
    <w:p w:rsidR="0039760E" w:rsidRDefault="0039760E" w:rsidP="00D2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3A" w:rsidRPr="00D2763A" w:rsidRDefault="00D2763A">
    <w:pPr>
      <w:pStyle w:val="Encabezado"/>
      <w:rPr>
        <w:sz w:val="44"/>
      </w:rPr>
    </w:pPr>
    <w:r w:rsidRPr="00D2763A">
      <w:rPr>
        <w:rFonts w:ascii="Arial" w:hAnsi="Arial" w:cs="Arial"/>
        <w:caps/>
        <w:color w:val="014671"/>
        <w:sz w:val="44"/>
        <w:shd w:val="clear" w:color="auto" w:fill="FFFFFF"/>
      </w:rPr>
      <w:t>RAÚL ARAGÓN Y LAS ELECCIONES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3A"/>
    <w:rsid w:val="00117A77"/>
    <w:rsid w:val="002465A1"/>
    <w:rsid w:val="002B616B"/>
    <w:rsid w:val="00305C2D"/>
    <w:rsid w:val="0039760E"/>
    <w:rsid w:val="0064427F"/>
    <w:rsid w:val="008D68E2"/>
    <w:rsid w:val="00CC5613"/>
    <w:rsid w:val="00D2763A"/>
    <w:rsid w:val="00D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63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2763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2763A"/>
    <w:rPr>
      <w:i/>
      <w:iCs/>
    </w:rPr>
  </w:style>
  <w:style w:type="character" w:customStyle="1" w:styleId="apple-converted-space">
    <w:name w:val="apple-converted-space"/>
    <w:basedOn w:val="Fuentedeprrafopredeter"/>
    <w:rsid w:val="00D2763A"/>
  </w:style>
  <w:style w:type="character" w:styleId="Textoennegrita">
    <w:name w:val="Strong"/>
    <w:basedOn w:val="Fuentedeprrafopredeter"/>
    <w:uiPriority w:val="22"/>
    <w:qFormat/>
    <w:rsid w:val="00D2763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2763A"/>
    <w:rPr>
      <w:color w:val="0000FF"/>
      <w:u w:val="single"/>
    </w:rPr>
  </w:style>
  <w:style w:type="character" w:customStyle="1" w:styleId="epi-img">
    <w:name w:val="epi-img"/>
    <w:basedOn w:val="Fuentedeprrafopredeter"/>
    <w:rsid w:val="00D2763A"/>
  </w:style>
  <w:style w:type="paragraph" w:styleId="Encabezado">
    <w:name w:val="header"/>
    <w:basedOn w:val="Normal"/>
    <w:link w:val="EncabezadoCar"/>
    <w:uiPriority w:val="99"/>
    <w:unhideWhenUsed/>
    <w:rsid w:val="00D27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3A"/>
  </w:style>
  <w:style w:type="paragraph" w:styleId="Piedepgina">
    <w:name w:val="footer"/>
    <w:basedOn w:val="Normal"/>
    <w:link w:val="PiedepginaCar"/>
    <w:uiPriority w:val="99"/>
    <w:unhideWhenUsed/>
    <w:rsid w:val="00D27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2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63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2763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2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2763A"/>
    <w:rPr>
      <w:i/>
      <w:iCs/>
    </w:rPr>
  </w:style>
  <w:style w:type="character" w:customStyle="1" w:styleId="apple-converted-space">
    <w:name w:val="apple-converted-space"/>
    <w:basedOn w:val="Fuentedeprrafopredeter"/>
    <w:rsid w:val="00D2763A"/>
  </w:style>
  <w:style w:type="character" w:styleId="Textoennegrita">
    <w:name w:val="Strong"/>
    <w:basedOn w:val="Fuentedeprrafopredeter"/>
    <w:uiPriority w:val="22"/>
    <w:qFormat/>
    <w:rsid w:val="00D2763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2763A"/>
    <w:rPr>
      <w:color w:val="0000FF"/>
      <w:u w:val="single"/>
    </w:rPr>
  </w:style>
  <w:style w:type="character" w:customStyle="1" w:styleId="epi-img">
    <w:name w:val="epi-img"/>
    <w:basedOn w:val="Fuentedeprrafopredeter"/>
    <w:rsid w:val="00D2763A"/>
  </w:style>
  <w:style w:type="paragraph" w:styleId="Encabezado">
    <w:name w:val="header"/>
    <w:basedOn w:val="Normal"/>
    <w:link w:val="EncabezadoCar"/>
    <w:uiPriority w:val="99"/>
    <w:unhideWhenUsed/>
    <w:rsid w:val="00D27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3A"/>
  </w:style>
  <w:style w:type="paragraph" w:styleId="Piedepgina">
    <w:name w:val="footer"/>
    <w:basedOn w:val="Normal"/>
    <w:link w:val="PiedepginaCar"/>
    <w:uiPriority w:val="99"/>
    <w:unhideWhenUsed/>
    <w:rsid w:val="00D276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4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rgente24.com/files/binomios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rgente24.com/files/dispersion-fpv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Mas</dc:creator>
  <cp:lastModifiedBy>Melina Mas</cp:lastModifiedBy>
  <cp:revision>4</cp:revision>
  <dcterms:created xsi:type="dcterms:W3CDTF">2017-03-06T14:33:00Z</dcterms:created>
  <dcterms:modified xsi:type="dcterms:W3CDTF">2017-03-06T14:43:00Z</dcterms:modified>
</cp:coreProperties>
</file>